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67A3D">
        <w:rPr>
          <w:rFonts w:ascii="Times New Roman" w:hAnsi="Times New Roman" w:cs="Times New Roman"/>
          <w:sz w:val="28"/>
          <w:szCs w:val="28"/>
        </w:rPr>
        <w:t>ВНИМАНИЮ предприятий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67A3D">
        <w:rPr>
          <w:rFonts w:ascii="Times New Roman" w:hAnsi="Times New Roman" w:cs="Times New Roman"/>
          <w:sz w:val="28"/>
          <w:szCs w:val="28"/>
        </w:rPr>
        <w:t xml:space="preserve"> оборота молочной</w:t>
      </w:r>
    </w:p>
    <w:p w:rsidR="00FD15C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67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7A3D">
        <w:rPr>
          <w:rFonts w:ascii="Times New Roman" w:hAnsi="Times New Roman" w:cs="Times New Roman"/>
          <w:sz w:val="28"/>
          <w:szCs w:val="28"/>
        </w:rPr>
        <w:t>продукции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A3D">
        <w:rPr>
          <w:rFonts w:ascii="Times New Roman" w:hAnsi="Times New Roman" w:cs="Times New Roman"/>
          <w:sz w:val="28"/>
          <w:szCs w:val="28"/>
        </w:rPr>
        <w:t>организаций розничной торговли!</w:t>
      </w:r>
    </w:p>
    <w:p w:rsidR="00E67A3D" w:rsidRDefault="00E67A3D" w:rsidP="00E67A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постановлением Правительства Российской Федерации от 15.12.2020 г. № 2099 «Об утверждении Правил маркировки молочной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молочной продукции» (далее – Правила) с 1 сентября 2022 г. вступают в силу обязательные требования для организаций розничной торговли по передаче в государственную информационную систему мониторинга за оборотом товаров, подлежащих обязательной маркировке средствами идентификации (далее – информационная система мониторинга), сведений о выводе из оборота молочной продукции, подлежащей обязательной маркировке средствами идентификации, путем продажи а розницу, а также сведений об обороте маркированной молочной продукции в разрезе количества и кода товара, передаваемых в составе универсального передаточного документа посредством электронного документооборота.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пункту 3 Правил обязанность по предоставлению в информационную систему мониторинга, предусмотренной Правилами информации, передаваемой в составе универсального передаточного документа, универсальных корректировочных документов, исполняется участником оборота молочной продукции посредством оператора электронного документооборота (далее - ЭДО) на основании заключенного между ними договора.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целях обеспечения исполнения указанных требований участники оборота молочной продукции, маркированной средствами идентификации (в том числе организации розничной торговли), с 1 сентября 2022 г. обязаны передавать в информационную систему мониторинга соответствующие сведения посредством ЭДО.</w:t>
      </w:r>
    </w:p>
    <w:p w:rsidR="00E67A3D" w:rsidRP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10 статьи 8 Федерального закона от 28 декабря 2009 № 381-ФЗ «Об основах государственного регулирования торговой деятельности в Российской Федерации» хозяйствующие субъекты, не исполнившие обязанность по передаче в информационную систему мониторинга сведений, предусмотренных указанным законом и принятыми в соответствии с ним нормативными правовыми актами Российской Федерации, несут ответственность в соответствии с законодательством Российской Федерации.</w:t>
      </w:r>
    </w:p>
    <w:p w:rsidR="00E67A3D" w:rsidRDefault="00E67A3D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7A3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15.12.1 Кодекса Российской Федерации об административных правонарушениях за непредставление сведений и (или) нарушение порядка и сроков представления сведений в информационную систему мониторинга предусмотрена административная ответственность, санкция которой предусматривает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 рублей.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Отдел по социально-экономическому развитию</w:t>
      </w:r>
    </w:p>
    <w:p w:rsidR="005D40BE" w:rsidRDefault="005D40BE" w:rsidP="00E67A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администрации Сосновского муниципального района,</w:t>
      </w:r>
    </w:p>
    <w:p w:rsidR="005D40BE" w:rsidRPr="005D40BE" w:rsidRDefault="005D40BE" w:rsidP="00E67A3D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тел.: 8(35144) 90112.</w:t>
      </w:r>
      <w:bookmarkStart w:id="0" w:name="_GoBack"/>
      <w:bookmarkEnd w:id="0"/>
    </w:p>
    <w:sectPr w:rsidR="005D40BE" w:rsidRPr="005D40BE" w:rsidSect="00E67A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3D"/>
    <w:rsid w:val="005D40BE"/>
    <w:rsid w:val="00E67A3D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41EC"/>
  <w15:chartTrackingRefBased/>
  <w15:docId w15:val="{B8B6B0B8-379B-4536-8D5C-BF0522F5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Андреевна Тупкало</dc:creator>
  <cp:keywords/>
  <dc:description/>
  <cp:lastModifiedBy>Юлия Андреевна Тупкало</cp:lastModifiedBy>
  <cp:revision>2</cp:revision>
  <cp:lastPrinted>2022-08-10T06:55:00Z</cp:lastPrinted>
  <dcterms:created xsi:type="dcterms:W3CDTF">2022-08-10T06:35:00Z</dcterms:created>
  <dcterms:modified xsi:type="dcterms:W3CDTF">2022-08-10T07:00:00Z</dcterms:modified>
</cp:coreProperties>
</file>